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C" w:rsidRPr="00897B39" w:rsidRDefault="000472AC" w:rsidP="00212420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7A4229" w:rsidRPr="0017576F" w:rsidRDefault="007A4229" w:rsidP="00212420">
      <w:pPr>
        <w:ind w:left="851"/>
        <w:jc w:val="center"/>
        <w:rPr>
          <w:rFonts w:ascii="Arial" w:hAnsi="Arial" w:cs="Arial"/>
          <w:sz w:val="24"/>
          <w:szCs w:val="24"/>
        </w:rPr>
      </w:pPr>
      <w:r w:rsidRPr="0017576F">
        <w:rPr>
          <w:rFonts w:ascii="Arial" w:hAnsi="Arial" w:cs="Arial"/>
          <w:sz w:val="24"/>
          <w:szCs w:val="24"/>
        </w:rPr>
        <w:t>ROTEIRO PARA APRESENTAÇÃO D</w:t>
      </w:r>
      <w:r w:rsidR="0017576F" w:rsidRPr="0017576F">
        <w:rPr>
          <w:rFonts w:ascii="Arial" w:hAnsi="Arial" w:cs="Arial"/>
          <w:sz w:val="24"/>
          <w:szCs w:val="24"/>
        </w:rPr>
        <w:t xml:space="preserve">O TEMA SELECIONADO COMO PRÁTICA EXITOSA </w:t>
      </w:r>
      <w:r w:rsidR="0017576F">
        <w:rPr>
          <w:rFonts w:ascii="Arial" w:hAnsi="Arial" w:cs="Arial"/>
          <w:sz w:val="24"/>
          <w:szCs w:val="24"/>
        </w:rPr>
        <w:t>NO DIA 22/11/2019, CONFORME PROGRAMAÇÃO:</w:t>
      </w:r>
    </w:p>
    <w:p w:rsidR="004E3DA0" w:rsidRPr="00897B39" w:rsidRDefault="004E3DA0" w:rsidP="00212420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4E3DA0" w:rsidRPr="00897B39" w:rsidRDefault="004E3DA0" w:rsidP="00212420">
      <w:pPr>
        <w:ind w:left="851"/>
        <w:jc w:val="both"/>
        <w:rPr>
          <w:rFonts w:ascii="Arial" w:hAnsi="Arial" w:cs="Arial"/>
          <w:sz w:val="24"/>
          <w:szCs w:val="24"/>
        </w:rPr>
      </w:pPr>
      <w:r w:rsidRPr="001E70EC">
        <w:rPr>
          <w:rFonts w:ascii="Arial" w:hAnsi="Arial" w:cs="Arial"/>
          <w:b/>
          <w:sz w:val="24"/>
          <w:szCs w:val="24"/>
        </w:rPr>
        <w:t>Tema da Oficina:</w:t>
      </w:r>
      <w:r w:rsidR="00212420">
        <w:rPr>
          <w:rFonts w:ascii="Arial" w:hAnsi="Arial" w:cs="Arial"/>
          <w:sz w:val="24"/>
          <w:szCs w:val="24"/>
        </w:rPr>
        <w:t xml:space="preserve"> </w:t>
      </w:r>
      <w:r w:rsidR="0022202F" w:rsidRPr="0022202F">
        <w:rPr>
          <w:rFonts w:ascii="Arial" w:hAnsi="Arial" w:cs="Arial"/>
          <w:sz w:val="24"/>
          <w:szCs w:val="24"/>
        </w:rPr>
        <w:t>O Conselho da Comunidade e o trabalho com agressores da Lei Maria da Penha</w:t>
      </w:r>
      <w:r w:rsidR="0022202F">
        <w:rPr>
          <w:rFonts w:ascii="Arial" w:hAnsi="Arial" w:cs="Arial"/>
          <w:sz w:val="24"/>
          <w:szCs w:val="24"/>
        </w:rPr>
        <w:t>.</w:t>
      </w:r>
    </w:p>
    <w:p w:rsidR="007A4229" w:rsidRPr="001D4954" w:rsidRDefault="00474803" w:rsidP="00212420">
      <w:pPr>
        <w:ind w:left="851"/>
        <w:jc w:val="both"/>
        <w:rPr>
          <w:rFonts w:ascii="Arial" w:hAnsi="Arial" w:cs="Arial"/>
          <w:sz w:val="24"/>
          <w:szCs w:val="24"/>
        </w:rPr>
      </w:pPr>
      <w:r w:rsidRPr="001E70EC">
        <w:rPr>
          <w:rFonts w:ascii="Arial" w:hAnsi="Arial" w:cs="Arial"/>
          <w:b/>
          <w:sz w:val="24"/>
          <w:szCs w:val="24"/>
        </w:rPr>
        <w:t>Conselho da Comunidade de</w:t>
      </w:r>
      <w:r w:rsidR="00212420">
        <w:rPr>
          <w:rFonts w:ascii="Arial" w:hAnsi="Arial" w:cs="Arial"/>
          <w:sz w:val="24"/>
          <w:szCs w:val="24"/>
        </w:rPr>
        <w:t xml:space="preserve"> LONDRINA</w:t>
      </w:r>
    </w:p>
    <w:p w:rsidR="0080695E" w:rsidRDefault="00212420" w:rsidP="00212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B861DB" w:rsidRPr="001E70EC">
        <w:rPr>
          <w:rFonts w:ascii="Arial" w:hAnsi="Arial" w:cs="Arial"/>
          <w:b/>
          <w:sz w:val="24"/>
          <w:szCs w:val="24"/>
        </w:rPr>
        <w:t>Título do Projeto:</w:t>
      </w:r>
      <w:r w:rsidR="0022202F">
        <w:rPr>
          <w:rFonts w:ascii="Arial" w:hAnsi="Arial" w:cs="Arial"/>
          <w:sz w:val="24"/>
          <w:szCs w:val="24"/>
        </w:rPr>
        <w:t xml:space="preserve"> PROJETO ALÉM DO HORIZONTE</w:t>
      </w:r>
    </w:p>
    <w:p w:rsidR="001E70EC" w:rsidRPr="00212420" w:rsidRDefault="001E70EC" w:rsidP="00212420">
      <w:pPr>
        <w:jc w:val="both"/>
        <w:rPr>
          <w:rFonts w:ascii="Arial" w:hAnsi="Arial" w:cs="Arial"/>
          <w:sz w:val="24"/>
          <w:szCs w:val="24"/>
        </w:rPr>
      </w:pPr>
    </w:p>
    <w:p w:rsidR="001E70EC" w:rsidRDefault="004E3DA0" w:rsidP="001E70EC">
      <w:pPr>
        <w:ind w:left="851"/>
        <w:jc w:val="both"/>
        <w:rPr>
          <w:rFonts w:ascii="Arial" w:hAnsi="Arial" w:cs="Arial"/>
          <w:sz w:val="24"/>
          <w:szCs w:val="24"/>
        </w:rPr>
      </w:pPr>
      <w:r w:rsidRPr="001E70EC">
        <w:rPr>
          <w:rFonts w:ascii="Arial" w:hAnsi="Arial" w:cs="Arial"/>
          <w:b/>
          <w:sz w:val="24"/>
          <w:szCs w:val="24"/>
        </w:rPr>
        <w:t>2</w:t>
      </w:r>
      <w:r w:rsidR="005442C8" w:rsidRPr="001E70EC">
        <w:rPr>
          <w:rFonts w:ascii="Arial" w:hAnsi="Arial" w:cs="Arial"/>
          <w:b/>
          <w:sz w:val="24"/>
          <w:szCs w:val="24"/>
        </w:rPr>
        <w:t>- Público</w:t>
      </w:r>
      <w:r w:rsidR="00F657BF" w:rsidRPr="001E70EC">
        <w:rPr>
          <w:rFonts w:ascii="Arial" w:hAnsi="Arial" w:cs="Arial"/>
          <w:b/>
          <w:sz w:val="24"/>
          <w:szCs w:val="24"/>
        </w:rPr>
        <w:t>:</w:t>
      </w:r>
      <w:r w:rsidR="0022202F">
        <w:rPr>
          <w:rFonts w:ascii="Arial" w:hAnsi="Arial" w:cs="Arial"/>
          <w:sz w:val="24"/>
          <w:szCs w:val="24"/>
        </w:rPr>
        <w:t xml:space="preserve"> </w:t>
      </w:r>
    </w:p>
    <w:p w:rsidR="001E70EC" w:rsidRPr="001E70EC" w:rsidRDefault="001E70EC" w:rsidP="001E70EC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E70EC">
        <w:rPr>
          <w:rFonts w:ascii="Arial" w:hAnsi="Arial" w:cs="Arial"/>
          <w:sz w:val="24"/>
          <w:szCs w:val="24"/>
        </w:rPr>
        <w:t xml:space="preserve">Os grupos terão como público-alvo os autores de violência doméstica e familiar contra mulheres, que após o cometimento do ato recebem Medida Protetiva de Urgência, que mesmo sem condenação participarão com o beneficio de futura remição de pena. Terá como localização geográfica, portanto, a comarca de Londrina, que abrange os municípios de Londrina e </w:t>
      </w:r>
      <w:proofErr w:type="spellStart"/>
      <w:r w:rsidRPr="001E70EC">
        <w:rPr>
          <w:rFonts w:ascii="Arial" w:hAnsi="Arial" w:cs="Arial"/>
          <w:sz w:val="24"/>
          <w:szCs w:val="24"/>
        </w:rPr>
        <w:t>Tamarana</w:t>
      </w:r>
      <w:proofErr w:type="spellEnd"/>
      <w:r w:rsidRPr="001E70EC">
        <w:rPr>
          <w:rFonts w:ascii="Arial" w:hAnsi="Arial" w:cs="Arial"/>
          <w:sz w:val="24"/>
          <w:szCs w:val="24"/>
        </w:rPr>
        <w:t>.</w:t>
      </w:r>
    </w:p>
    <w:p w:rsidR="005A2AB7" w:rsidRPr="001D4954" w:rsidRDefault="005A2AB7" w:rsidP="00212420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22202F" w:rsidRPr="001E70EC" w:rsidRDefault="00F657BF" w:rsidP="00212420">
      <w:pPr>
        <w:ind w:left="85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E70EC">
        <w:rPr>
          <w:rFonts w:ascii="Arial" w:hAnsi="Arial" w:cs="Arial"/>
          <w:b/>
          <w:sz w:val="24"/>
          <w:szCs w:val="24"/>
        </w:rPr>
        <w:t>3</w:t>
      </w:r>
      <w:r w:rsidR="007A4229" w:rsidRPr="001E70EC">
        <w:rPr>
          <w:rFonts w:ascii="Arial" w:hAnsi="Arial" w:cs="Arial"/>
          <w:b/>
          <w:sz w:val="24"/>
          <w:szCs w:val="24"/>
        </w:rPr>
        <w:t>- Resumo</w:t>
      </w:r>
      <w:proofErr w:type="gramEnd"/>
      <w:r w:rsidR="007A4229" w:rsidRPr="001E70EC">
        <w:rPr>
          <w:rFonts w:ascii="Arial" w:hAnsi="Arial" w:cs="Arial"/>
          <w:b/>
          <w:sz w:val="24"/>
          <w:szCs w:val="24"/>
        </w:rPr>
        <w:t xml:space="preserve"> </w:t>
      </w:r>
      <w:r w:rsidR="005442C8" w:rsidRPr="001E70EC">
        <w:rPr>
          <w:rFonts w:ascii="Arial" w:hAnsi="Arial" w:cs="Arial"/>
          <w:b/>
          <w:sz w:val="24"/>
          <w:szCs w:val="24"/>
        </w:rPr>
        <w:t xml:space="preserve">do propósito do projeto </w:t>
      </w:r>
    </w:p>
    <w:p w:rsidR="0022202F" w:rsidRDefault="0022202F" w:rsidP="0022202F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2202F">
        <w:rPr>
          <w:rFonts w:ascii="Arial" w:hAnsi="Arial" w:cs="Arial"/>
          <w:bCs/>
          <w:sz w:val="24"/>
          <w:szCs w:val="24"/>
        </w:rPr>
        <w:t xml:space="preserve">No Brasil, como resultado de um novo olhar sobre a violência contra a mulher, dos esforços dos movimentos feministas e dos vários setores da sociedade, no ano de 2006 entrou em vigor a </w:t>
      </w:r>
      <w:proofErr w:type="gramStart"/>
      <w:r w:rsidRPr="0022202F">
        <w:rPr>
          <w:rFonts w:ascii="Arial" w:hAnsi="Arial" w:cs="Arial"/>
          <w:bCs/>
          <w:sz w:val="24"/>
          <w:szCs w:val="24"/>
        </w:rPr>
        <w:t>Lei11.</w:t>
      </w:r>
      <w:proofErr w:type="gramEnd"/>
      <w:r w:rsidRPr="0022202F">
        <w:rPr>
          <w:rFonts w:ascii="Arial" w:hAnsi="Arial" w:cs="Arial"/>
          <w:bCs/>
          <w:sz w:val="24"/>
          <w:szCs w:val="24"/>
        </w:rPr>
        <w:t xml:space="preserve">340/06 - Maria da Penha. Esta lei criou mecanismos para coibir e prevenir a violência doméstica e familiar contra as mulheres, classificando esse tipo de agressão como agravante nos respectivos crimes, com pena e procedimentos específicos. A lei também prevê a implantação de programas de reeducação e reabilitação do agressor. Esta ação é essencial a ser desenvolvida quando </w:t>
      </w:r>
      <w:r w:rsidRPr="0022202F">
        <w:rPr>
          <w:rFonts w:ascii="Arial" w:hAnsi="Arial" w:cs="Arial"/>
          <w:bCs/>
          <w:sz w:val="24"/>
          <w:szCs w:val="24"/>
        </w:rPr>
        <w:lastRenderedPageBreak/>
        <w:t xml:space="preserve">o que se intenta é o rompimento do ciclo da violência, tendo em vista que a prática mostra que quando o agressor é punido somente com prisão ou outras formas que não o levem à reflexão a respeito do delito, possivelmente ele voltará a reincidir. Nesse sentido, consideramos que a implantação de serviços de atenção aos homens autores de violência doméstica e familiar contra mulheres é uma estratégia de atender às necessidades demandadas pela maioria dos casos de violência. Em Londrina, o que se propõe é implantar e executar grupos reflexivos e </w:t>
      </w:r>
      <w:proofErr w:type="spellStart"/>
      <w:r w:rsidRPr="0022202F">
        <w:rPr>
          <w:rFonts w:ascii="Arial" w:hAnsi="Arial" w:cs="Arial"/>
          <w:bCs/>
          <w:sz w:val="24"/>
          <w:szCs w:val="24"/>
        </w:rPr>
        <w:t>responsabilizantes</w:t>
      </w:r>
      <w:proofErr w:type="spellEnd"/>
      <w:r w:rsidRPr="0022202F">
        <w:rPr>
          <w:rFonts w:ascii="Arial" w:hAnsi="Arial" w:cs="Arial"/>
          <w:bCs/>
          <w:sz w:val="24"/>
          <w:szCs w:val="24"/>
        </w:rPr>
        <w:t xml:space="preserve"> com autores de </w:t>
      </w:r>
      <w:r>
        <w:rPr>
          <w:rFonts w:ascii="Arial" w:hAnsi="Arial" w:cs="Arial"/>
          <w:bCs/>
          <w:sz w:val="24"/>
          <w:szCs w:val="24"/>
        </w:rPr>
        <w:t xml:space="preserve">violência doméstica e familiar, </w:t>
      </w:r>
      <w:r w:rsidRPr="0022202F">
        <w:rPr>
          <w:rFonts w:ascii="Arial" w:hAnsi="Arial" w:cs="Arial"/>
          <w:bCs/>
          <w:sz w:val="24"/>
          <w:szCs w:val="24"/>
        </w:rPr>
        <w:t xml:space="preserve">junto àqueles que se </w:t>
      </w:r>
      <w:proofErr w:type="gramStart"/>
      <w:r w:rsidRPr="0022202F">
        <w:rPr>
          <w:rFonts w:ascii="Arial" w:hAnsi="Arial" w:cs="Arial"/>
          <w:bCs/>
          <w:sz w:val="24"/>
          <w:szCs w:val="24"/>
        </w:rPr>
        <w:t>encontram</w:t>
      </w:r>
      <w:proofErr w:type="gramEnd"/>
      <w:r w:rsidRPr="0022202F">
        <w:rPr>
          <w:rFonts w:ascii="Arial" w:hAnsi="Arial" w:cs="Arial"/>
          <w:bCs/>
          <w:sz w:val="24"/>
          <w:szCs w:val="24"/>
        </w:rPr>
        <w:t xml:space="preserve"> em cumprimento de medidas </w:t>
      </w:r>
      <w:proofErr w:type="spellStart"/>
      <w:r w:rsidRPr="0022202F">
        <w:rPr>
          <w:rFonts w:ascii="Arial" w:hAnsi="Arial" w:cs="Arial"/>
          <w:bCs/>
          <w:sz w:val="24"/>
          <w:szCs w:val="24"/>
        </w:rPr>
        <w:t>protetivas</w:t>
      </w:r>
      <w:proofErr w:type="spellEnd"/>
      <w:r w:rsidRPr="0022202F">
        <w:rPr>
          <w:rFonts w:ascii="Arial" w:hAnsi="Arial" w:cs="Arial"/>
          <w:bCs/>
          <w:sz w:val="24"/>
          <w:szCs w:val="24"/>
        </w:rPr>
        <w:t>, enquanto respondem a ação penal.</w:t>
      </w:r>
    </w:p>
    <w:p w:rsidR="001D4954" w:rsidRPr="001E70EC" w:rsidRDefault="00F657BF" w:rsidP="00212420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1E70EC">
        <w:rPr>
          <w:rFonts w:ascii="Arial" w:hAnsi="Arial" w:cs="Arial"/>
          <w:b/>
          <w:sz w:val="24"/>
          <w:szCs w:val="24"/>
        </w:rPr>
        <w:t>4</w:t>
      </w:r>
      <w:r w:rsidR="007A4229" w:rsidRPr="001E70EC">
        <w:rPr>
          <w:rFonts w:ascii="Arial" w:hAnsi="Arial" w:cs="Arial"/>
          <w:b/>
          <w:sz w:val="24"/>
          <w:szCs w:val="24"/>
        </w:rPr>
        <w:t>- Objetivo</w:t>
      </w:r>
      <w:r w:rsidR="005442C8" w:rsidRPr="001E70EC">
        <w:rPr>
          <w:rFonts w:ascii="Arial" w:hAnsi="Arial" w:cs="Arial"/>
          <w:b/>
          <w:sz w:val="24"/>
          <w:szCs w:val="24"/>
        </w:rPr>
        <w:t xml:space="preserve"> </w:t>
      </w:r>
    </w:p>
    <w:p w:rsidR="0022202F" w:rsidRPr="001D4954" w:rsidRDefault="001E70EC" w:rsidP="001E70EC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E70EC">
        <w:rPr>
          <w:rFonts w:ascii="Arial" w:hAnsi="Arial" w:cs="Arial"/>
          <w:sz w:val="24"/>
          <w:szCs w:val="24"/>
        </w:rPr>
        <w:t xml:space="preserve">Promover grupos reflexivos com abordagem </w:t>
      </w:r>
      <w:proofErr w:type="spellStart"/>
      <w:r w:rsidRPr="001E70EC">
        <w:rPr>
          <w:rFonts w:ascii="Arial" w:hAnsi="Arial" w:cs="Arial"/>
          <w:sz w:val="24"/>
          <w:szCs w:val="24"/>
        </w:rPr>
        <w:t>responsabilizante</w:t>
      </w:r>
      <w:proofErr w:type="spellEnd"/>
      <w:r w:rsidRPr="001E70EC">
        <w:rPr>
          <w:rFonts w:ascii="Arial" w:hAnsi="Arial" w:cs="Arial"/>
          <w:sz w:val="24"/>
          <w:szCs w:val="24"/>
        </w:rPr>
        <w:t>, direcionados a autores de violência doméstica que recebem Medida Protetiva de Urgência e gerar mudanças no âmbito familiar em busca de diminuir as situações de abuso.</w:t>
      </w:r>
    </w:p>
    <w:p w:rsidR="00E755F7" w:rsidRDefault="00E755F7" w:rsidP="00212420">
      <w:pPr>
        <w:spacing w:after="200"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954">
        <w:rPr>
          <w:rFonts w:ascii="Arial" w:hAnsi="Arial" w:cs="Arial"/>
          <w:b/>
          <w:sz w:val="24"/>
          <w:szCs w:val="24"/>
        </w:rPr>
        <w:t>Objetivos Específicos:</w:t>
      </w:r>
    </w:p>
    <w:p w:rsidR="001E70EC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Organizar, estruturar e capacitar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equipe de execução do projeto;</w:t>
      </w:r>
    </w:p>
    <w:p w:rsidR="001E70EC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 e acompanhar a demanda de agressores que receberam a Medida Protetiva de Urgência;</w:t>
      </w:r>
    </w:p>
    <w:p w:rsidR="001E70EC" w:rsidRPr="009A556F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E5CA7">
        <w:rPr>
          <w:rFonts w:ascii="Arial" w:hAnsi="Arial" w:cs="Arial"/>
          <w:sz w:val="24"/>
          <w:szCs w:val="24"/>
        </w:rPr>
        <w:t>Proporcionar um momento de incentivo ao exercício de o</w:t>
      </w:r>
      <w:r>
        <w:rPr>
          <w:rFonts w:ascii="Arial" w:hAnsi="Arial" w:cs="Arial"/>
          <w:sz w:val="24"/>
          <w:szCs w:val="24"/>
        </w:rPr>
        <w:t>uvir e de ser ouvido pelo outro,</w:t>
      </w:r>
      <w:r w:rsidRPr="009A556F">
        <w:rPr>
          <w:rFonts w:ascii="Arial" w:hAnsi="Arial" w:cs="Arial"/>
          <w:sz w:val="24"/>
          <w:szCs w:val="24"/>
        </w:rPr>
        <w:t xml:space="preserve"> troca de opiniões, experiências e vivências</w:t>
      </w:r>
      <w:r w:rsidRPr="009A556F">
        <w:rPr>
          <w:rFonts w:ascii="Arial" w:hAnsi="Arial" w:cs="Arial"/>
          <w:color w:val="000000"/>
          <w:sz w:val="24"/>
          <w:szCs w:val="24"/>
        </w:rPr>
        <w:t>;</w:t>
      </w:r>
    </w:p>
    <w:p w:rsidR="001E70EC" w:rsidRPr="009A556F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A556F">
        <w:rPr>
          <w:rFonts w:ascii="Arial" w:hAnsi="Arial" w:cs="Arial"/>
          <w:sz w:val="24"/>
          <w:szCs w:val="24"/>
          <w:shd w:val="clear" w:color="auto" w:fill="FFFFFF"/>
        </w:rPr>
        <w:t xml:space="preserve">Propiciar um maior autoconhecimento dos mesmos; </w:t>
      </w:r>
    </w:p>
    <w:p w:rsidR="001E70EC" w:rsidRPr="009A556F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A556F">
        <w:rPr>
          <w:rFonts w:ascii="Arial" w:hAnsi="Arial" w:cs="Arial"/>
          <w:sz w:val="24"/>
          <w:szCs w:val="24"/>
          <w:shd w:val="clear" w:color="auto" w:fill="FFFFFF"/>
        </w:rPr>
        <w:t xml:space="preserve">Favorecer o desenvolvimento pessoal; </w:t>
      </w:r>
    </w:p>
    <w:p w:rsidR="001E70EC" w:rsidRPr="009A556F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A556F">
        <w:rPr>
          <w:rFonts w:ascii="Arial" w:hAnsi="Arial" w:cs="Arial"/>
          <w:sz w:val="24"/>
          <w:szCs w:val="24"/>
        </w:rPr>
        <w:t xml:space="preserve">Praticar o respeito e a cooperação mútua; </w:t>
      </w:r>
    </w:p>
    <w:p w:rsidR="001E70EC" w:rsidRPr="009A556F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A556F">
        <w:rPr>
          <w:rFonts w:ascii="Arial" w:hAnsi="Arial" w:cs="Arial"/>
          <w:color w:val="000000"/>
          <w:sz w:val="24"/>
          <w:szCs w:val="24"/>
        </w:rPr>
        <w:t>Promover encaminhamentos a rede de serviços municipais, para diminuir as vulnerabilidades sociais;</w:t>
      </w:r>
    </w:p>
    <w:p w:rsidR="001E70EC" w:rsidRPr="009A556F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A556F">
        <w:rPr>
          <w:rFonts w:ascii="Arial" w:hAnsi="Arial" w:cs="Arial"/>
          <w:color w:val="000000"/>
          <w:sz w:val="24"/>
          <w:szCs w:val="24"/>
        </w:rPr>
        <w:lastRenderedPageBreak/>
        <w:t>Promover ações reflexivas sobre questões de gênero;</w:t>
      </w:r>
    </w:p>
    <w:p w:rsidR="001E70EC" w:rsidRPr="009A556F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A556F">
        <w:rPr>
          <w:rFonts w:ascii="Arial" w:hAnsi="Arial" w:cs="Arial"/>
          <w:color w:val="000000"/>
          <w:sz w:val="24"/>
          <w:szCs w:val="24"/>
        </w:rPr>
        <w:t>Contribuir para a articulação e fortalecimento das ações dos órgãos/instituições envolvidos na rede de intervenção e prevenção a violência doméstica de Londrina;</w:t>
      </w:r>
    </w:p>
    <w:p w:rsidR="001E70EC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A556F">
        <w:rPr>
          <w:rFonts w:ascii="Arial" w:hAnsi="Arial" w:cs="Arial"/>
          <w:sz w:val="24"/>
          <w:szCs w:val="24"/>
        </w:rPr>
        <w:t>Desnaturalizar</w:t>
      </w:r>
      <w:proofErr w:type="spellEnd"/>
      <w:r w:rsidRPr="009A556F">
        <w:rPr>
          <w:rFonts w:ascii="Arial" w:hAnsi="Arial" w:cs="Arial"/>
          <w:sz w:val="24"/>
          <w:szCs w:val="24"/>
        </w:rPr>
        <w:t xml:space="preserve"> a conduta violenta, trabalhando os diversos contextos em que ocorre – familiar, cultural, históri</w:t>
      </w:r>
      <w:r>
        <w:rPr>
          <w:rFonts w:ascii="Arial" w:hAnsi="Arial" w:cs="Arial"/>
          <w:sz w:val="24"/>
          <w:szCs w:val="24"/>
        </w:rPr>
        <w:t>co, etc., promovendo, dest</w:t>
      </w:r>
      <w:r w:rsidRPr="009A556F">
        <w:rPr>
          <w:rFonts w:ascii="Arial" w:hAnsi="Arial" w:cs="Arial"/>
          <w:sz w:val="24"/>
          <w:szCs w:val="24"/>
        </w:rPr>
        <w:t>a forma, a transformação dos padrões da</w:t>
      </w:r>
      <w:r w:rsidRPr="00F11006">
        <w:rPr>
          <w:rFonts w:ascii="Arial" w:hAnsi="Arial" w:cs="Arial"/>
          <w:sz w:val="24"/>
          <w:szCs w:val="24"/>
        </w:rPr>
        <w:t xml:space="preserve"> masculinidade hegemônica</w:t>
      </w:r>
      <w:r>
        <w:rPr>
          <w:rFonts w:ascii="Arial" w:hAnsi="Arial" w:cs="Arial"/>
          <w:sz w:val="24"/>
          <w:szCs w:val="24"/>
        </w:rPr>
        <w:t>;</w:t>
      </w:r>
    </w:p>
    <w:p w:rsidR="001E70EC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1006">
        <w:rPr>
          <w:rFonts w:ascii="Arial" w:hAnsi="Arial" w:cs="Arial"/>
          <w:sz w:val="24"/>
          <w:szCs w:val="24"/>
        </w:rPr>
        <w:t>Promover a prevenção primária, secundária e terciária das violências, por meio da construção de rec</w:t>
      </w:r>
      <w:r>
        <w:rPr>
          <w:rFonts w:ascii="Arial" w:hAnsi="Arial" w:cs="Arial"/>
          <w:sz w:val="24"/>
          <w:szCs w:val="24"/>
        </w:rPr>
        <w:t>ursos e habilidades não-violento</w:t>
      </w:r>
      <w:r w:rsidRPr="00F11006">
        <w:rPr>
          <w:rFonts w:ascii="Arial" w:hAnsi="Arial" w:cs="Arial"/>
          <w:sz w:val="24"/>
          <w:szCs w:val="24"/>
        </w:rPr>
        <w:t>s no âmbito das relações interpessoais, especialmente as</w:t>
      </w:r>
      <w:r>
        <w:rPr>
          <w:rFonts w:ascii="Arial" w:hAnsi="Arial" w:cs="Arial"/>
          <w:sz w:val="24"/>
          <w:szCs w:val="24"/>
        </w:rPr>
        <w:t xml:space="preserve"> </w:t>
      </w:r>
      <w:r w:rsidRPr="00F11006">
        <w:rPr>
          <w:rFonts w:ascii="Arial" w:hAnsi="Arial" w:cs="Arial"/>
          <w:sz w:val="24"/>
          <w:szCs w:val="24"/>
        </w:rPr>
        <w:t>conjugais e familiares</w:t>
      </w:r>
      <w:r>
        <w:rPr>
          <w:rFonts w:ascii="Arial" w:hAnsi="Arial" w:cs="Arial"/>
          <w:sz w:val="24"/>
          <w:szCs w:val="24"/>
        </w:rPr>
        <w:t>;</w:t>
      </w:r>
    </w:p>
    <w:p w:rsidR="001E70EC" w:rsidRDefault="001E70EC" w:rsidP="001E70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37FD1">
        <w:rPr>
          <w:rFonts w:ascii="Arial" w:hAnsi="Arial" w:cs="Arial"/>
          <w:sz w:val="24"/>
          <w:szCs w:val="24"/>
        </w:rPr>
        <w:t>Promover a responsabilização de homens autores de violência doméstica e familiar, favorecendo a execução de</w:t>
      </w:r>
      <w:r>
        <w:rPr>
          <w:rFonts w:ascii="Arial" w:hAnsi="Arial" w:cs="Arial"/>
          <w:sz w:val="24"/>
          <w:szCs w:val="24"/>
        </w:rPr>
        <w:t xml:space="preserve"> </w:t>
      </w:r>
      <w:r w:rsidRPr="00837FD1">
        <w:rPr>
          <w:rFonts w:ascii="Arial" w:hAnsi="Arial" w:cs="Arial"/>
          <w:sz w:val="24"/>
          <w:szCs w:val="24"/>
        </w:rPr>
        <w:t>medidas e/ou penas alternativas</w:t>
      </w:r>
      <w:r>
        <w:rPr>
          <w:rFonts w:ascii="Arial" w:hAnsi="Arial" w:cs="Arial"/>
          <w:sz w:val="24"/>
          <w:szCs w:val="24"/>
        </w:rPr>
        <w:t>.</w:t>
      </w:r>
    </w:p>
    <w:p w:rsidR="001E70EC" w:rsidRPr="001D4954" w:rsidRDefault="001E70EC" w:rsidP="00212420">
      <w:pPr>
        <w:spacing w:after="200"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7A4229" w:rsidRPr="001E70EC" w:rsidRDefault="00F657BF" w:rsidP="00212420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1E70EC">
        <w:rPr>
          <w:rFonts w:ascii="Arial" w:hAnsi="Arial" w:cs="Arial"/>
          <w:b/>
          <w:sz w:val="24"/>
          <w:szCs w:val="24"/>
        </w:rPr>
        <w:t>5</w:t>
      </w:r>
      <w:r w:rsidR="007A4229" w:rsidRPr="001E70EC">
        <w:rPr>
          <w:rFonts w:ascii="Arial" w:hAnsi="Arial" w:cs="Arial"/>
          <w:b/>
          <w:sz w:val="24"/>
          <w:szCs w:val="24"/>
        </w:rPr>
        <w:t>- Descrição da metodologia</w:t>
      </w:r>
      <w:r w:rsidR="001E70EC" w:rsidRPr="001E70EC">
        <w:rPr>
          <w:rFonts w:ascii="Arial" w:hAnsi="Arial" w:cs="Arial"/>
          <w:b/>
          <w:sz w:val="24"/>
          <w:szCs w:val="24"/>
        </w:rPr>
        <w:t>:</w:t>
      </w:r>
    </w:p>
    <w:p w:rsidR="001E70EC" w:rsidRPr="001E70EC" w:rsidRDefault="001E70EC" w:rsidP="001E70EC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E70EC">
        <w:rPr>
          <w:rFonts w:ascii="Arial" w:hAnsi="Arial" w:cs="Arial"/>
          <w:sz w:val="24"/>
          <w:szCs w:val="24"/>
        </w:rPr>
        <w:t>A equipe psicológica usufruirá de roteiros restaurativos, utilizando técnicas circulares não diretivas. Tal metodologia proporcionará um ambiente seguro e acolhedor, para que haja reflexão e escuta dos envolvidos.</w:t>
      </w:r>
    </w:p>
    <w:p w:rsidR="001E70EC" w:rsidRPr="001E70EC" w:rsidRDefault="001E70EC" w:rsidP="001E70EC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E70EC">
        <w:rPr>
          <w:rFonts w:ascii="Arial" w:hAnsi="Arial" w:cs="Arial"/>
          <w:sz w:val="24"/>
          <w:szCs w:val="24"/>
        </w:rPr>
        <w:t>O projeto conta com a estruturação de doze encontros, divididos em quatro módulos, cada qual subdividido em três encontros de temas específicos, propiciando a restauração social do sujeito, a identificação e desmistificação dos padrões da violência advindos da cultura machista, e a restauração social do indivíduo no âmbito familiar.</w:t>
      </w:r>
    </w:p>
    <w:p w:rsidR="001E70EC" w:rsidRPr="001E70EC" w:rsidRDefault="001E70EC" w:rsidP="001E70EC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E70EC">
        <w:rPr>
          <w:rFonts w:ascii="Arial" w:hAnsi="Arial" w:cs="Arial"/>
          <w:sz w:val="24"/>
          <w:szCs w:val="24"/>
        </w:rPr>
        <w:t xml:space="preserve">A estrutura dos encontros conta com temas </w:t>
      </w:r>
      <w:proofErr w:type="gramStart"/>
      <w:r w:rsidRPr="001E70EC">
        <w:rPr>
          <w:rFonts w:ascii="Arial" w:hAnsi="Arial" w:cs="Arial"/>
          <w:sz w:val="24"/>
          <w:szCs w:val="24"/>
        </w:rPr>
        <w:t>específicos e dinâmicas</w:t>
      </w:r>
      <w:proofErr w:type="gramEnd"/>
      <w:r w:rsidRPr="001E7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0EC">
        <w:rPr>
          <w:rFonts w:ascii="Arial" w:hAnsi="Arial" w:cs="Arial"/>
          <w:sz w:val="24"/>
          <w:szCs w:val="24"/>
        </w:rPr>
        <w:t>semiestruturadas</w:t>
      </w:r>
      <w:proofErr w:type="spellEnd"/>
      <w:r w:rsidRPr="001E70EC">
        <w:rPr>
          <w:rFonts w:ascii="Arial" w:hAnsi="Arial" w:cs="Arial"/>
          <w:sz w:val="24"/>
          <w:szCs w:val="24"/>
        </w:rPr>
        <w:t xml:space="preserve">, pois cada grupo poderá necessitar de dinâmicas distintas. Ambos serão enriquecidos por atividades reflexivas temáticas, vídeos e </w:t>
      </w:r>
      <w:r w:rsidRPr="001E70EC">
        <w:rPr>
          <w:rFonts w:ascii="Arial" w:hAnsi="Arial" w:cs="Arial"/>
          <w:sz w:val="24"/>
          <w:szCs w:val="24"/>
        </w:rPr>
        <w:lastRenderedPageBreak/>
        <w:t>áudios cuidadosamente selecionados pela equipe responsável e materiais diversos para atividades coletivas.</w:t>
      </w:r>
    </w:p>
    <w:p w:rsidR="009D6972" w:rsidRPr="001D4954" w:rsidRDefault="009D6972" w:rsidP="00212420">
      <w:pPr>
        <w:spacing w:after="0"/>
        <w:ind w:left="851" w:firstLine="567"/>
        <w:jc w:val="both"/>
        <w:rPr>
          <w:rFonts w:ascii="Arial" w:hAnsi="Arial" w:cs="Arial"/>
        </w:rPr>
      </w:pPr>
    </w:p>
    <w:p w:rsidR="00A47837" w:rsidRPr="001E70EC" w:rsidRDefault="00F657BF" w:rsidP="00212420">
      <w:pPr>
        <w:ind w:left="851" w:right="-1"/>
        <w:jc w:val="both"/>
        <w:rPr>
          <w:rFonts w:ascii="Arial" w:hAnsi="Arial" w:cs="Arial"/>
          <w:b/>
          <w:sz w:val="24"/>
          <w:szCs w:val="24"/>
        </w:rPr>
      </w:pPr>
      <w:r w:rsidRPr="001E70EC">
        <w:rPr>
          <w:rFonts w:ascii="Arial" w:hAnsi="Arial" w:cs="Arial"/>
          <w:b/>
          <w:sz w:val="24"/>
          <w:szCs w:val="24"/>
        </w:rPr>
        <w:t>6</w:t>
      </w:r>
      <w:r w:rsidR="007A4229" w:rsidRPr="001E70EC">
        <w:rPr>
          <w:rFonts w:ascii="Arial" w:hAnsi="Arial" w:cs="Arial"/>
          <w:b/>
          <w:sz w:val="24"/>
          <w:szCs w:val="24"/>
        </w:rPr>
        <w:t xml:space="preserve">- </w:t>
      </w:r>
      <w:r w:rsidR="004E3DA0" w:rsidRPr="001E70EC">
        <w:rPr>
          <w:rFonts w:ascii="Arial" w:hAnsi="Arial" w:cs="Arial"/>
          <w:b/>
          <w:sz w:val="24"/>
          <w:szCs w:val="24"/>
        </w:rPr>
        <w:t xml:space="preserve">Parcerias </w:t>
      </w:r>
      <w:r w:rsidR="007A4229" w:rsidRPr="001E70EC">
        <w:rPr>
          <w:rFonts w:ascii="Arial" w:hAnsi="Arial" w:cs="Arial"/>
          <w:b/>
          <w:sz w:val="24"/>
          <w:szCs w:val="24"/>
        </w:rPr>
        <w:t xml:space="preserve">do </w:t>
      </w:r>
      <w:r w:rsidR="004E3DA0" w:rsidRPr="001E70EC">
        <w:rPr>
          <w:rFonts w:ascii="Arial" w:hAnsi="Arial" w:cs="Arial"/>
          <w:b/>
          <w:sz w:val="24"/>
          <w:szCs w:val="24"/>
        </w:rPr>
        <w:t>P</w:t>
      </w:r>
      <w:r w:rsidR="007A4229" w:rsidRPr="001E70EC">
        <w:rPr>
          <w:rFonts w:ascii="Arial" w:hAnsi="Arial" w:cs="Arial"/>
          <w:b/>
          <w:sz w:val="24"/>
          <w:szCs w:val="24"/>
        </w:rPr>
        <w:t>rojeto</w:t>
      </w:r>
      <w:r w:rsidR="001E70EC" w:rsidRPr="001E70EC">
        <w:rPr>
          <w:rFonts w:ascii="Arial" w:hAnsi="Arial" w:cs="Arial"/>
          <w:b/>
          <w:sz w:val="24"/>
          <w:szCs w:val="24"/>
        </w:rPr>
        <w:t xml:space="preserve"> </w:t>
      </w:r>
      <w:r w:rsidR="007A4229" w:rsidRPr="001E70EC">
        <w:rPr>
          <w:rFonts w:ascii="Arial" w:hAnsi="Arial" w:cs="Arial"/>
          <w:b/>
          <w:sz w:val="24"/>
          <w:szCs w:val="24"/>
        </w:rPr>
        <w:t xml:space="preserve"> </w:t>
      </w:r>
    </w:p>
    <w:p w:rsidR="00A47837" w:rsidRDefault="001E70EC" w:rsidP="001E70EC">
      <w:pPr>
        <w:spacing w:after="4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é realizado pelo Conselho da Comunidade de Londrina em parceria Juizado d</w:t>
      </w:r>
      <w:r w:rsidRPr="001E70EC">
        <w:rPr>
          <w:rFonts w:ascii="Arial" w:hAnsi="Arial" w:cs="Arial"/>
          <w:sz w:val="24"/>
          <w:szCs w:val="24"/>
        </w:rPr>
        <w:t xml:space="preserve">e Violência Doméstica </w:t>
      </w:r>
      <w:r>
        <w:rPr>
          <w:rFonts w:ascii="Arial" w:hAnsi="Arial" w:cs="Arial"/>
          <w:sz w:val="24"/>
          <w:szCs w:val="24"/>
        </w:rPr>
        <w:t>e Familiar Contra a</w:t>
      </w:r>
      <w:r w:rsidRPr="001E70EC">
        <w:rPr>
          <w:rFonts w:ascii="Arial" w:hAnsi="Arial" w:cs="Arial"/>
          <w:sz w:val="24"/>
          <w:szCs w:val="24"/>
        </w:rPr>
        <w:t xml:space="preserve"> Mulher </w:t>
      </w:r>
      <w:r>
        <w:rPr>
          <w:rFonts w:ascii="Arial" w:hAnsi="Arial" w:cs="Arial"/>
          <w:sz w:val="24"/>
          <w:szCs w:val="24"/>
        </w:rPr>
        <w:t>e</w:t>
      </w:r>
      <w:r w:rsidRPr="001E70EC">
        <w:rPr>
          <w:rFonts w:ascii="Arial" w:hAnsi="Arial" w:cs="Arial"/>
          <w:sz w:val="24"/>
          <w:szCs w:val="24"/>
        </w:rPr>
        <w:t xml:space="preserve"> Vara </w:t>
      </w:r>
      <w:r>
        <w:rPr>
          <w:rFonts w:ascii="Arial" w:hAnsi="Arial" w:cs="Arial"/>
          <w:sz w:val="24"/>
          <w:szCs w:val="24"/>
        </w:rPr>
        <w:t>d</w:t>
      </w:r>
      <w:r w:rsidRPr="001E70EC">
        <w:rPr>
          <w:rFonts w:ascii="Arial" w:hAnsi="Arial" w:cs="Arial"/>
          <w:sz w:val="24"/>
          <w:szCs w:val="24"/>
        </w:rPr>
        <w:t xml:space="preserve">e Crimes Contra Crianças, Adolescentes </w:t>
      </w:r>
      <w:r>
        <w:rPr>
          <w:rFonts w:ascii="Arial" w:hAnsi="Arial" w:cs="Arial"/>
          <w:sz w:val="24"/>
          <w:szCs w:val="24"/>
        </w:rPr>
        <w:t>e</w:t>
      </w:r>
      <w:r w:rsidRPr="001E70EC">
        <w:rPr>
          <w:rFonts w:ascii="Arial" w:hAnsi="Arial" w:cs="Arial"/>
          <w:sz w:val="24"/>
          <w:szCs w:val="24"/>
        </w:rPr>
        <w:t xml:space="preserve"> Idosos </w:t>
      </w:r>
      <w:r>
        <w:rPr>
          <w:rFonts w:ascii="Arial" w:hAnsi="Arial" w:cs="Arial"/>
          <w:sz w:val="24"/>
          <w:szCs w:val="24"/>
        </w:rPr>
        <w:t>d</w:t>
      </w:r>
      <w:r w:rsidRPr="001E70EC">
        <w:rPr>
          <w:rFonts w:ascii="Arial" w:hAnsi="Arial" w:cs="Arial"/>
          <w:sz w:val="24"/>
          <w:szCs w:val="24"/>
        </w:rPr>
        <w:t>e Londrina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70EC" w:rsidRPr="001D4954" w:rsidRDefault="001E70EC" w:rsidP="00212420">
      <w:pPr>
        <w:spacing w:after="4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1E70EC" w:rsidRPr="001E70EC" w:rsidRDefault="00F657BF" w:rsidP="00212420">
      <w:pPr>
        <w:spacing w:after="4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E70EC">
        <w:rPr>
          <w:rFonts w:ascii="Arial" w:hAnsi="Arial" w:cs="Arial"/>
          <w:b/>
          <w:sz w:val="24"/>
          <w:szCs w:val="24"/>
        </w:rPr>
        <w:t>7</w:t>
      </w:r>
      <w:r w:rsidR="004E3DA0" w:rsidRPr="001E70EC">
        <w:rPr>
          <w:rFonts w:ascii="Arial" w:hAnsi="Arial" w:cs="Arial"/>
          <w:b/>
          <w:sz w:val="24"/>
          <w:szCs w:val="24"/>
        </w:rPr>
        <w:t xml:space="preserve">- </w:t>
      </w:r>
      <w:r w:rsidR="007A4229" w:rsidRPr="001E70EC">
        <w:rPr>
          <w:rFonts w:ascii="Arial" w:hAnsi="Arial" w:cs="Arial"/>
          <w:b/>
          <w:sz w:val="24"/>
          <w:szCs w:val="24"/>
        </w:rPr>
        <w:t>Fontes de recursos financeiros</w:t>
      </w:r>
      <w:r w:rsidR="001E70EC" w:rsidRPr="001E70EC">
        <w:rPr>
          <w:rFonts w:ascii="Arial" w:hAnsi="Arial" w:cs="Arial"/>
          <w:b/>
          <w:sz w:val="24"/>
          <w:szCs w:val="24"/>
        </w:rPr>
        <w:t>:</w:t>
      </w:r>
    </w:p>
    <w:p w:rsidR="001E70EC" w:rsidRDefault="001E70EC" w:rsidP="00212420">
      <w:pPr>
        <w:spacing w:after="4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1E70EC" w:rsidRPr="001D4954" w:rsidRDefault="001E70EC" w:rsidP="00212420">
      <w:pPr>
        <w:spacing w:after="4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advindos das penas pecuniárias, projeto custeado integralmente pelo Conselho da Comunidade. </w:t>
      </w:r>
    </w:p>
    <w:p w:rsidR="00F657BF" w:rsidRPr="001D4954" w:rsidRDefault="00F657BF" w:rsidP="00212420">
      <w:pPr>
        <w:spacing w:after="4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940FC" w:rsidRDefault="00F657BF" w:rsidP="00212420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1E70EC">
        <w:rPr>
          <w:rFonts w:ascii="Arial" w:hAnsi="Arial" w:cs="Arial"/>
          <w:b/>
          <w:sz w:val="24"/>
          <w:szCs w:val="24"/>
        </w:rPr>
        <w:t>9</w:t>
      </w:r>
      <w:r w:rsidR="004E3DA0" w:rsidRPr="001E70EC">
        <w:rPr>
          <w:rFonts w:ascii="Arial" w:hAnsi="Arial" w:cs="Arial"/>
          <w:b/>
          <w:sz w:val="24"/>
          <w:szCs w:val="24"/>
        </w:rPr>
        <w:t>- Resultados alcançados com o Projeto</w:t>
      </w:r>
      <w:r w:rsidR="001E70EC">
        <w:rPr>
          <w:rFonts w:ascii="Arial" w:hAnsi="Arial" w:cs="Arial"/>
          <w:b/>
          <w:sz w:val="24"/>
          <w:szCs w:val="24"/>
        </w:rPr>
        <w:t>:</w:t>
      </w:r>
    </w:p>
    <w:p w:rsidR="001E70EC" w:rsidRPr="001E70EC" w:rsidRDefault="002877B5" w:rsidP="002877B5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1E70EC">
        <w:rPr>
          <w:rFonts w:ascii="Arial" w:hAnsi="Arial" w:cs="Arial"/>
          <w:sz w:val="24"/>
          <w:szCs w:val="24"/>
        </w:rPr>
        <w:t>utoreflexão</w:t>
      </w:r>
      <w:proofErr w:type="spellEnd"/>
      <w:r w:rsidR="001E70EC">
        <w:rPr>
          <w:rFonts w:ascii="Arial" w:hAnsi="Arial" w:cs="Arial"/>
          <w:sz w:val="24"/>
          <w:szCs w:val="24"/>
        </w:rPr>
        <w:t xml:space="preserve"> e r</w:t>
      </w:r>
      <w:r>
        <w:rPr>
          <w:rFonts w:ascii="Arial" w:hAnsi="Arial" w:cs="Arial"/>
          <w:sz w:val="24"/>
          <w:szCs w:val="24"/>
        </w:rPr>
        <w:t>esponsabilização pelos atos cometidos e futura quebra do ciclo de violência.</w:t>
      </w:r>
    </w:p>
    <w:p w:rsidR="001E70EC" w:rsidRDefault="001E70EC" w:rsidP="00212420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1E70EC" w:rsidRPr="001D4954" w:rsidRDefault="001E70EC" w:rsidP="00212420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F940FC" w:rsidRDefault="00F940FC" w:rsidP="00212420">
      <w:p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897B39">
        <w:rPr>
          <w:rFonts w:ascii="Arial" w:hAnsi="Arial" w:cs="Arial"/>
          <w:b/>
          <w:sz w:val="24"/>
          <w:szCs w:val="24"/>
        </w:rPr>
        <w:t>OBSERVAÇÃO:</w:t>
      </w:r>
      <w:proofErr w:type="gramEnd"/>
      <w:r w:rsidR="0060168C" w:rsidRPr="00897B39">
        <w:rPr>
          <w:rFonts w:ascii="Arial" w:hAnsi="Arial" w:cs="Arial"/>
          <w:sz w:val="24"/>
          <w:szCs w:val="24"/>
        </w:rPr>
        <w:t>Marcar os recursos audiovisuais que o</w:t>
      </w:r>
      <w:r w:rsidRPr="00897B39">
        <w:rPr>
          <w:rFonts w:ascii="Arial" w:hAnsi="Arial" w:cs="Arial"/>
          <w:sz w:val="24"/>
          <w:szCs w:val="24"/>
        </w:rPr>
        <w:t xml:space="preserve"> Conselho da Comunidade </w:t>
      </w:r>
      <w:r w:rsidR="0060168C" w:rsidRPr="00897B39">
        <w:rPr>
          <w:rFonts w:ascii="Arial" w:hAnsi="Arial" w:cs="Arial"/>
          <w:sz w:val="24"/>
          <w:szCs w:val="24"/>
        </w:rPr>
        <w:t xml:space="preserve">irá </w:t>
      </w:r>
      <w:r w:rsidRPr="00897B39">
        <w:rPr>
          <w:rFonts w:ascii="Arial" w:hAnsi="Arial" w:cs="Arial"/>
          <w:sz w:val="24"/>
          <w:szCs w:val="24"/>
        </w:rPr>
        <w:t>utilizar</w:t>
      </w:r>
      <w:r w:rsidR="00F657BF" w:rsidRPr="00897B39">
        <w:rPr>
          <w:rFonts w:ascii="Arial" w:hAnsi="Arial" w:cs="Arial"/>
          <w:sz w:val="24"/>
          <w:szCs w:val="24"/>
        </w:rPr>
        <w:t xml:space="preserve"> para explanar o Projeto.</w:t>
      </w:r>
    </w:p>
    <w:p w:rsidR="001E70EC" w:rsidRPr="00897B39" w:rsidRDefault="001E70EC" w:rsidP="00212420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1E70EC" w:rsidRPr="00897B39" w:rsidRDefault="007B6F5F" w:rsidP="001E70EC">
      <w:pPr>
        <w:ind w:left="851"/>
        <w:jc w:val="both"/>
        <w:rPr>
          <w:rFonts w:ascii="Arial" w:hAnsi="Arial" w:cs="Arial"/>
          <w:color w:val="FF0000"/>
          <w:sz w:val="24"/>
          <w:szCs w:val="24"/>
        </w:rPr>
      </w:pPr>
      <w:r w:rsidRPr="00897B39">
        <w:rPr>
          <w:rFonts w:ascii="Arial" w:hAnsi="Arial" w:cs="Arial"/>
          <w:sz w:val="24"/>
          <w:szCs w:val="24"/>
        </w:rPr>
        <w:t>(</w:t>
      </w:r>
      <w:r w:rsidR="001E70EC">
        <w:rPr>
          <w:rFonts w:ascii="Arial" w:hAnsi="Arial" w:cs="Arial"/>
          <w:sz w:val="24"/>
          <w:szCs w:val="24"/>
        </w:rPr>
        <w:t>X</w:t>
      </w:r>
      <w:r w:rsidR="00F940FC" w:rsidRPr="00897B39">
        <w:rPr>
          <w:rFonts w:ascii="Arial" w:hAnsi="Arial" w:cs="Arial"/>
          <w:sz w:val="24"/>
          <w:szCs w:val="24"/>
        </w:rPr>
        <w:t xml:space="preserve">) Vídeo sobre o Projeto        </w:t>
      </w:r>
    </w:p>
    <w:p w:rsidR="00575C80" w:rsidRPr="00897B39" w:rsidRDefault="00575C80" w:rsidP="00212420">
      <w:pPr>
        <w:ind w:left="851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575C80" w:rsidRPr="00897B39" w:rsidSect="00212420">
      <w:headerReference w:type="default" r:id="rId8"/>
      <w:footerReference w:type="default" r:id="rId9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EC" w:rsidRDefault="001E70EC" w:rsidP="004E3DA0">
      <w:pPr>
        <w:spacing w:after="0" w:line="240" w:lineRule="auto"/>
      </w:pPr>
      <w:r>
        <w:separator/>
      </w:r>
    </w:p>
  </w:endnote>
  <w:endnote w:type="continuationSeparator" w:id="1">
    <w:p w:rsidR="001E70EC" w:rsidRDefault="001E70EC" w:rsidP="004E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">
    <w:altName w:val="Calibri"/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EC" w:rsidRDefault="001E70EC" w:rsidP="001D4954">
    <w:pPr>
      <w:pStyle w:val="Rodap"/>
    </w:pPr>
    <w:bookmarkStart w:id="1" w:name="_Hlk19103457"/>
    <w:bookmarkStart w:id="2" w:name="_Hlk19103458"/>
    <w:r>
      <w:t xml:space="preserve">     </w:t>
    </w:r>
  </w:p>
  <w:p w:rsidR="001E70EC" w:rsidRDefault="001E70EC" w:rsidP="001D495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3872865</wp:posOffset>
          </wp:positionH>
          <wp:positionV relativeFrom="paragraph">
            <wp:posOffset>78740</wp:posOffset>
          </wp:positionV>
          <wp:extent cx="495300" cy="428625"/>
          <wp:effectExtent l="19050" t="0" r="0" b="0"/>
          <wp:wrapThrough wrapText="bothSides">
            <wp:wrapPolygon edited="0">
              <wp:start x="-831" y="0"/>
              <wp:lineTo x="-831" y="21120"/>
              <wp:lineTo x="21600" y="21120"/>
              <wp:lineTo x="21600" y="0"/>
              <wp:lineTo x="-831" y="0"/>
            </wp:wrapPolygon>
          </wp:wrapThrough>
          <wp:docPr id="2" name="Imagem 10" descr="logo conse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onselh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729615</wp:posOffset>
          </wp:positionH>
          <wp:positionV relativeFrom="paragraph">
            <wp:posOffset>135890</wp:posOffset>
          </wp:positionV>
          <wp:extent cx="510540" cy="438150"/>
          <wp:effectExtent l="19050" t="0" r="3810" b="0"/>
          <wp:wrapThrough wrapText="bothSides">
            <wp:wrapPolygon edited="0">
              <wp:start x="8866" y="0"/>
              <wp:lineTo x="-806" y="3757"/>
              <wp:lineTo x="-806" y="14087"/>
              <wp:lineTo x="8060" y="15026"/>
              <wp:lineTo x="8060" y="20661"/>
              <wp:lineTo x="12896" y="20661"/>
              <wp:lineTo x="13701" y="20661"/>
              <wp:lineTo x="13701" y="15026"/>
              <wp:lineTo x="21761" y="15026"/>
              <wp:lineTo x="21761" y="2817"/>
              <wp:lineTo x="13701" y="0"/>
              <wp:lineTo x="8866" y="0"/>
            </wp:wrapPolygon>
          </wp:wrapThrough>
          <wp:docPr id="3" name="Imagem 8" descr="C:\Users\Usuario\AppData\Local\Temp\Logo Feccom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AppData\Local\Temp\Logo Feccomp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ORGANIZAÇÃO:</w:t>
    </w:r>
  </w:p>
  <w:p w:rsidR="001E70EC" w:rsidRDefault="001E70EC" w:rsidP="001D4954">
    <w:pPr>
      <w:pStyle w:val="Rodap"/>
      <w:rPr>
        <w:rFonts w:ascii="Arial" w:hAnsi="Arial" w:cs="Arial"/>
        <w:bCs/>
        <w:sz w:val="20"/>
        <w:szCs w:val="20"/>
      </w:rPr>
    </w:pPr>
  </w:p>
  <w:bookmarkEnd w:id="1"/>
  <w:bookmarkEnd w:id="2"/>
  <w:p w:rsidR="001E70EC" w:rsidRDefault="001E70EC" w:rsidP="001D4954">
    <w:pPr>
      <w:pStyle w:val="Rodap"/>
      <w:rPr>
        <w:rFonts w:ascii="Arial" w:hAnsi="Arial" w:cs="Arial"/>
        <w:bCs/>
        <w:sz w:val="20"/>
        <w:szCs w:val="20"/>
      </w:rPr>
    </w:pPr>
  </w:p>
  <w:p w:rsidR="001E70EC" w:rsidRDefault="001E70EC" w:rsidP="001D4954">
    <w:pPr>
      <w:pStyle w:val="Rodap"/>
      <w:rPr>
        <w:rFonts w:ascii="Arial" w:hAnsi="Arial" w:cs="Arial"/>
        <w:bCs/>
        <w:sz w:val="20"/>
        <w:szCs w:val="20"/>
      </w:rPr>
    </w:pPr>
  </w:p>
  <w:tbl>
    <w:tblPr>
      <w:tblStyle w:val="Tabelacomgrade"/>
      <w:tblW w:w="8080" w:type="dxa"/>
      <w:tblInd w:w="1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8"/>
      <w:gridCol w:w="4962"/>
    </w:tblGrid>
    <w:tr w:rsidR="001E70EC" w:rsidTr="00212420">
      <w:tc>
        <w:tcPr>
          <w:tcW w:w="3118" w:type="dxa"/>
        </w:tcPr>
        <w:p w:rsidR="001E70EC" w:rsidRDefault="001E70EC" w:rsidP="001D4954">
          <w:pPr>
            <w:pStyle w:val="Rodap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FECCOMPAR</w:t>
          </w:r>
        </w:p>
      </w:tc>
      <w:tc>
        <w:tcPr>
          <w:tcW w:w="4962" w:type="dxa"/>
        </w:tcPr>
        <w:p w:rsidR="001E70EC" w:rsidRDefault="001E70EC" w:rsidP="00212420">
          <w:pPr>
            <w:pStyle w:val="Rodap"/>
            <w:rPr>
              <w:rFonts w:ascii="Arial" w:hAnsi="Arial" w:cs="Arial"/>
              <w:bCs/>
              <w:sz w:val="20"/>
              <w:szCs w:val="20"/>
            </w:rPr>
          </w:pPr>
          <w:r w:rsidRPr="00A71F3E">
            <w:rPr>
              <w:rFonts w:ascii="Arial" w:hAnsi="Arial" w:cs="Arial"/>
              <w:bCs/>
              <w:sz w:val="20"/>
              <w:szCs w:val="20"/>
            </w:rPr>
            <w:t>CONSELHO DA COMUNIDADE DE LONDRINA</w:t>
          </w:r>
        </w:p>
        <w:p w:rsidR="001E70EC" w:rsidRDefault="001E70EC" w:rsidP="001D4954">
          <w:pPr>
            <w:pStyle w:val="Rodap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1E70EC" w:rsidRDefault="001E70EC" w:rsidP="001D4954">
    <w:pPr>
      <w:pStyle w:val="Rodap"/>
      <w:rPr>
        <w:rFonts w:ascii="Arial" w:hAnsi="Arial" w:cs="Arial"/>
        <w:bCs/>
        <w:sz w:val="20"/>
        <w:szCs w:val="20"/>
      </w:rPr>
    </w:pPr>
  </w:p>
  <w:p w:rsidR="001E70EC" w:rsidRDefault="001E70EC" w:rsidP="000472AC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EC" w:rsidRDefault="001E70EC" w:rsidP="004E3DA0">
      <w:pPr>
        <w:spacing w:after="0" w:line="240" w:lineRule="auto"/>
      </w:pPr>
      <w:r>
        <w:separator/>
      </w:r>
    </w:p>
  </w:footnote>
  <w:footnote w:type="continuationSeparator" w:id="1">
    <w:p w:rsidR="001E70EC" w:rsidRDefault="001E70EC" w:rsidP="004E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EC" w:rsidRPr="009438DA" w:rsidRDefault="001E70EC" w:rsidP="00212420">
    <w:pPr>
      <w:ind w:left="1276"/>
      <w:rPr>
        <w:rFonts w:ascii="Alegreya" w:eastAsia="Times New Roman" w:hAnsi="Alegreya"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238125</wp:posOffset>
          </wp:positionV>
          <wp:extent cx="1790700" cy="1428750"/>
          <wp:effectExtent l="19050" t="0" r="0" b="0"/>
          <wp:wrapNone/>
          <wp:docPr id="7" name="Imagem 3" descr="somen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ente logo.png"/>
                  <pic:cNvPicPr/>
                </pic:nvPicPr>
                <pic:blipFill rotWithShape="1">
                  <a:blip r:embed="rId1"/>
                  <a:srcRect l="-608" t="6289" b="8400"/>
                  <a:stretch/>
                </pic:blipFill>
                <pic:spPr bwMode="auto">
                  <a:xfrm>
                    <a:off x="0" y="0"/>
                    <a:ext cx="17907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-1099054</wp:posOffset>
          </wp:positionH>
          <wp:positionV relativeFrom="paragraph">
            <wp:posOffset>0</wp:posOffset>
          </wp:positionV>
          <wp:extent cx="1095375" cy="10658475"/>
          <wp:effectExtent l="19050" t="0" r="9525" b="0"/>
          <wp:wrapNone/>
          <wp:docPr id="6" name="Imagem 2" descr="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eral.png"/>
                  <pic:cNvPicPr/>
                </pic:nvPicPr>
                <pic:blipFill rotWithShape="1">
                  <a:blip r:embed="rId2"/>
                  <a:srcRect t="-1" r="49236" b="-1"/>
                  <a:stretch/>
                </pic:blipFill>
                <pic:spPr bwMode="auto">
                  <a:xfrm>
                    <a:off x="0" y="0"/>
                    <a:ext cx="1095375" cy="1065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Ind w:w="4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96"/>
    </w:tblGrid>
    <w:tr w:rsidR="001E70EC" w:rsidTr="00212420">
      <w:tc>
        <w:tcPr>
          <w:tcW w:w="6096" w:type="dxa"/>
        </w:tcPr>
        <w:p w:rsidR="001E70EC" w:rsidRPr="00212420" w:rsidRDefault="001E70EC" w:rsidP="00212420">
          <w:pPr>
            <w:ind w:left="-108"/>
            <w:jc w:val="center"/>
            <w:rPr>
              <w:rFonts w:ascii="Alegreya" w:hAnsi="Alegreya"/>
              <w:b/>
              <w:bCs/>
              <w:sz w:val="24"/>
              <w:szCs w:val="26"/>
            </w:rPr>
          </w:pPr>
          <w:bookmarkStart w:id="0" w:name="_Hlk19103806"/>
          <w:r w:rsidRPr="00212420">
            <w:rPr>
              <w:rFonts w:ascii="Alegreya" w:hAnsi="Alegreya"/>
              <w:b/>
              <w:bCs/>
              <w:sz w:val="24"/>
              <w:szCs w:val="26"/>
            </w:rPr>
            <w:t>VIII Encontro Estadual dos Conselhos da Comunidade do Paraná</w:t>
          </w:r>
        </w:p>
        <w:p w:rsidR="001E70EC" w:rsidRPr="00212420" w:rsidRDefault="001E70EC" w:rsidP="00212420">
          <w:pPr>
            <w:ind w:left="-108"/>
            <w:jc w:val="center"/>
            <w:rPr>
              <w:rFonts w:ascii="Alegreya" w:hAnsi="Alegreya"/>
              <w:b/>
              <w:bCs/>
              <w:sz w:val="24"/>
              <w:szCs w:val="26"/>
            </w:rPr>
          </w:pPr>
          <w:r w:rsidRPr="00212420">
            <w:rPr>
              <w:rFonts w:ascii="Alegreya" w:hAnsi="Alegreya"/>
              <w:b/>
              <w:bCs/>
              <w:sz w:val="24"/>
              <w:szCs w:val="26"/>
            </w:rPr>
            <w:t>VII Capacitação Estadual dos Conselhos da Comunidade do Paraná</w:t>
          </w:r>
        </w:p>
        <w:p w:rsidR="001E70EC" w:rsidRPr="00212420" w:rsidRDefault="001E70EC" w:rsidP="00212420">
          <w:pPr>
            <w:ind w:left="-108"/>
            <w:jc w:val="center"/>
            <w:rPr>
              <w:rFonts w:ascii="Alegreya" w:hAnsi="Alegreya"/>
              <w:b/>
              <w:bCs/>
              <w:sz w:val="24"/>
              <w:szCs w:val="26"/>
            </w:rPr>
          </w:pPr>
          <w:r w:rsidRPr="00212420">
            <w:rPr>
              <w:rFonts w:ascii="Alegreya" w:hAnsi="Alegreya"/>
              <w:b/>
              <w:bCs/>
              <w:sz w:val="24"/>
              <w:szCs w:val="26"/>
            </w:rPr>
            <w:t>21 e 22 de novembro de 2019</w:t>
          </w:r>
        </w:p>
        <w:p w:rsidR="001E70EC" w:rsidRDefault="001E70EC" w:rsidP="00212420">
          <w:pPr>
            <w:ind w:left="-108"/>
            <w:jc w:val="center"/>
            <w:rPr>
              <w:rFonts w:ascii="Alegreya" w:hAnsi="Alegreya"/>
              <w:b/>
              <w:bCs/>
              <w:sz w:val="24"/>
              <w:szCs w:val="26"/>
            </w:rPr>
          </w:pPr>
          <w:r w:rsidRPr="00212420">
            <w:rPr>
              <w:rFonts w:ascii="Alegreya" w:hAnsi="Alegreya"/>
              <w:b/>
              <w:bCs/>
              <w:sz w:val="24"/>
              <w:szCs w:val="26"/>
            </w:rPr>
            <w:t>Londrina – Paraná</w:t>
          </w:r>
          <w:bookmarkEnd w:id="0"/>
        </w:p>
      </w:tc>
    </w:tr>
  </w:tbl>
  <w:p w:rsidR="001E70EC" w:rsidRPr="00212420" w:rsidRDefault="001E70EC" w:rsidP="00212420">
    <w:pPr>
      <w:ind w:left="851"/>
      <w:jc w:val="center"/>
      <w:rPr>
        <w:rFonts w:ascii="Alegreya" w:hAnsi="Alegreya"/>
        <w:b/>
        <w:bCs/>
        <w:sz w:val="24"/>
        <w:szCs w:val="26"/>
      </w:rPr>
    </w:pPr>
  </w:p>
  <w:p w:rsidR="001E70EC" w:rsidRDefault="001E70EC" w:rsidP="000472AC">
    <w:pPr>
      <w:pStyle w:val="Cabealho"/>
      <w:ind w:left="-1701"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B09"/>
    <w:multiLevelType w:val="hybridMultilevel"/>
    <w:tmpl w:val="DCA0A63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11CED"/>
    <w:multiLevelType w:val="hybridMultilevel"/>
    <w:tmpl w:val="E6D4FB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A7FCC"/>
    <w:multiLevelType w:val="multilevel"/>
    <w:tmpl w:val="8BD03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9F37114"/>
    <w:multiLevelType w:val="hybridMultilevel"/>
    <w:tmpl w:val="30B2879A"/>
    <w:lvl w:ilvl="0" w:tplc="8D8C9F6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83A74"/>
    <w:multiLevelType w:val="hybridMultilevel"/>
    <w:tmpl w:val="7FFC48FA"/>
    <w:lvl w:ilvl="0" w:tplc="0416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A915FC3"/>
    <w:multiLevelType w:val="hybridMultilevel"/>
    <w:tmpl w:val="0ADACD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91A24"/>
    <w:multiLevelType w:val="hybridMultilevel"/>
    <w:tmpl w:val="79145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E4630"/>
    <w:multiLevelType w:val="hybridMultilevel"/>
    <w:tmpl w:val="CAC2123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AE7BBF"/>
    <w:multiLevelType w:val="hybridMultilevel"/>
    <w:tmpl w:val="7E10AFF8"/>
    <w:lvl w:ilvl="0" w:tplc="A4D64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C0FE7"/>
    <w:multiLevelType w:val="hybridMultilevel"/>
    <w:tmpl w:val="8FF67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8093F"/>
    <w:multiLevelType w:val="hybridMultilevel"/>
    <w:tmpl w:val="8EF495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DA5BFF"/>
    <w:multiLevelType w:val="multilevel"/>
    <w:tmpl w:val="FBC2E5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A4229"/>
    <w:rsid w:val="000472AC"/>
    <w:rsid w:val="00073A6E"/>
    <w:rsid w:val="00097E68"/>
    <w:rsid w:val="000A0D63"/>
    <w:rsid w:val="000B4C2C"/>
    <w:rsid w:val="0012513B"/>
    <w:rsid w:val="0017576F"/>
    <w:rsid w:val="001819A1"/>
    <w:rsid w:val="00185138"/>
    <w:rsid w:val="00192E6A"/>
    <w:rsid w:val="001D0B9A"/>
    <w:rsid w:val="001D45DD"/>
    <w:rsid w:val="001D4954"/>
    <w:rsid w:val="001E70EC"/>
    <w:rsid w:val="00212420"/>
    <w:rsid w:val="0022202F"/>
    <w:rsid w:val="002877B5"/>
    <w:rsid w:val="002B2FB4"/>
    <w:rsid w:val="00301700"/>
    <w:rsid w:val="003464DD"/>
    <w:rsid w:val="00367C0C"/>
    <w:rsid w:val="003D7974"/>
    <w:rsid w:val="003F0217"/>
    <w:rsid w:val="004350D7"/>
    <w:rsid w:val="00467A7B"/>
    <w:rsid w:val="00474803"/>
    <w:rsid w:val="004E02A7"/>
    <w:rsid w:val="004E3DA0"/>
    <w:rsid w:val="004F15F1"/>
    <w:rsid w:val="005442C8"/>
    <w:rsid w:val="00575C80"/>
    <w:rsid w:val="005A2AB7"/>
    <w:rsid w:val="005A52A6"/>
    <w:rsid w:val="005C0747"/>
    <w:rsid w:val="0060168C"/>
    <w:rsid w:val="006115CC"/>
    <w:rsid w:val="006A2032"/>
    <w:rsid w:val="00701892"/>
    <w:rsid w:val="007024B4"/>
    <w:rsid w:val="00736DB1"/>
    <w:rsid w:val="007A4229"/>
    <w:rsid w:val="007B6F5F"/>
    <w:rsid w:val="0080695E"/>
    <w:rsid w:val="00817B66"/>
    <w:rsid w:val="00897B39"/>
    <w:rsid w:val="00930E7A"/>
    <w:rsid w:val="009471ED"/>
    <w:rsid w:val="00982A81"/>
    <w:rsid w:val="009D6972"/>
    <w:rsid w:val="009E0B73"/>
    <w:rsid w:val="00A20BC7"/>
    <w:rsid w:val="00A37882"/>
    <w:rsid w:val="00A47837"/>
    <w:rsid w:val="00A56CB1"/>
    <w:rsid w:val="00AE5B7D"/>
    <w:rsid w:val="00AF60DD"/>
    <w:rsid w:val="00B6158C"/>
    <w:rsid w:val="00B62752"/>
    <w:rsid w:val="00B861DB"/>
    <w:rsid w:val="00BD03E4"/>
    <w:rsid w:val="00BE6A95"/>
    <w:rsid w:val="00C45CE1"/>
    <w:rsid w:val="00CB20C4"/>
    <w:rsid w:val="00CD37ED"/>
    <w:rsid w:val="00CF4D5B"/>
    <w:rsid w:val="00D30CBF"/>
    <w:rsid w:val="00D64CE4"/>
    <w:rsid w:val="00DF2C3E"/>
    <w:rsid w:val="00E027AC"/>
    <w:rsid w:val="00E21170"/>
    <w:rsid w:val="00E31489"/>
    <w:rsid w:val="00E755F7"/>
    <w:rsid w:val="00EA61BD"/>
    <w:rsid w:val="00EC5B90"/>
    <w:rsid w:val="00EC5FF9"/>
    <w:rsid w:val="00EF2997"/>
    <w:rsid w:val="00F44B6E"/>
    <w:rsid w:val="00F455CD"/>
    <w:rsid w:val="00F657BF"/>
    <w:rsid w:val="00F940FC"/>
    <w:rsid w:val="00FA1451"/>
    <w:rsid w:val="00FC43A7"/>
    <w:rsid w:val="00FE684A"/>
    <w:rsid w:val="00FF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8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42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422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422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E3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DA0"/>
  </w:style>
  <w:style w:type="paragraph" w:styleId="Rodap">
    <w:name w:val="footer"/>
    <w:basedOn w:val="Normal"/>
    <w:link w:val="RodapChar"/>
    <w:uiPriority w:val="99"/>
    <w:unhideWhenUsed/>
    <w:rsid w:val="004E3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DA0"/>
  </w:style>
  <w:style w:type="paragraph" w:styleId="Textodebalo">
    <w:name w:val="Balloon Text"/>
    <w:basedOn w:val="Normal"/>
    <w:link w:val="TextodebaloChar"/>
    <w:uiPriority w:val="99"/>
    <w:semiHidden/>
    <w:unhideWhenUsed/>
    <w:rsid w:val="005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A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FC6-4B9A-4B5C-8946-0F125AE8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cp:lastPrinted>2018-10-08T17:51:00Z</cp:lastPrinted>
  <dcterms:created xsi:type="dcterms:W3CDTF">2019-11-20T11:50:00Z</dcterms:created>
  <dcterms:modified xsi:type="dcterms:W3CDTF">2019-11-20T11:50:00Z</dcterms:modified>
</cp:coreProperties>
</file>